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F24C9" w14:textId="77777777" w:rsidR="00C954C1" w:rsidRPr="00C954C1" w:rsidRDefault="00C954C1" w:rsidP="00C954C1">
      <w:pPr>
        <w:rPr>
          <w:b/>
          <w:bCs/>
        </w:rPr>
      </w:pPr>
      <w:r w:rsidRPr="00C954C1">
        <w:rPr>
          <w:b/>
          <w:bCs/>
        </w:rPr>
        <w:t>1. Žádost a základní podklady</w:t>
      </w:r>
    </w:p>
    <w:p w14:paraId="13E2DF15" w14:textId="2A46CA73" w:rsidR="00C954C1" w:rsidRPr="00C954C1" w:rsidRDefault="00C954C1" w:rsidP="00C954C1">
      <w:pPr>
        <w:numPr>
          <w:ilvl w:val="1"/>
          <w:numId w:val="1"/>
        </w:numPr>
      </w:pPr>
      <w:r w:rsidRPr="00C954C1">
        <w:rPr>
          <w:b/>
          <w:bCs/>
        </w:rPr>
        <w:t>Žádost o zřízení vodovodní přípojky</w:t>
      </w:r>
      <w:r w:rsidRPr="00C954C1">
        <w:t xml:space="preserve"> (nebo Žádost o povolení zřízení vodovodní přípojky) – formulář </w:t>
      </w:r>
      <w:r>
        <w:t>Banat</w:t>
      </w:r>
      <w:r w:rsidRPr="00C954C1">
        <w:t>.</w:t>
      </w:r>
    </w:p>
    <w:p w14:paraId="0194D49E" w14:textId="77777777" w:rsidR="00C954C1" w:rsidRPr="00C954C1" w:rsidRDefault="00C954C1" w:rsidP="00C954C1">
      <w:pPr>
        <w:numPr>
          <w:ilvl w:val="1"/>
          <w:numId w:val="2"/>
        </w:numPr>
      </w:pPr>
      <w:r w:rsidRPr="00C954C1">
        <w:rPr>
          <w:b/>
          <w:bCs/>
        </w:rPr>
        <w:t>Doklad o vlastnictví nemovitosti/pozemku</w:t>
      </w:r>
      <w:r w:rsidRPr="00C954C1">
        <w:t> (aktuální výpis z katastru nemovitostí).</w:t>
      </w:r>
    </w:p>
    <w:p w14:paraId="45AD566A" w14:textId="77777777" w:rsidR="00C954C1" w:rsidRDefault="00C954C1" w:rsidP="00C954C1">
      <w:pPr>
        <w:numPr>
          <w:ilvl w:val="1"/>
          <w:numId w:val="3"/>
        </w:numPr>
      </w:pPr>
      <w:r w:rsidRPr="00C954C1">
        <w:rPr>
          <w:b/>
          <w:bCs/>
        </w:rPr>
        <w:t>Katastrální mapa</w:t>
      </w:r>
      <w:r w:rsidRPr="00C954C1">
        <w:t> se zakresleným zájmovým územím a vyznačením trasy přípojky. </w:t>
      </w:r>
    </w:p>
    <w:p w14:paraId="5478C111" w14:textId="77777777" w:rsidR="00C954C1" w:rsidRPr="00C954C1" w:rsidRDefault="00C954C1" w:rsidP="00C954C1">
      <w:pPr>
        <w:ind w:left="1440"/>
      </w:pPr>
    </w:p>
    <w:p w14:paraId="0E7C5751" w14:textId="77777777" w:rsidR="00C954C1" w:rsidRPr="00C954C1" w:rsidRDefault="00C954C1" w:rsidP="00C954C1">
      <w:pPr>
        <w:rPr>
          <w:b/>
          <w:bCs/>
        </w:rPr>
      </w:pPr>
      <w:r w:rsidRPr="00C954C1">
        <w:rPr>
          <w:b/>
          <w:bCs/>
        </w:rPr>
        <w:t>2. Projektová dokumentace (technická část)</w:t>
      </w:r>
    </w:p>
    <w:p w14:paraId="532E890E" w14:textId="77777777" w:rsidR="00C954C1" w:rsidRPr="00C954C1" w:rsidRDefault="00C954C1" w:rsidP="00C954C1">
      <w:pPr>
        <w:numPr>
          <w:ilvl w:val="1"/>
          <w:numId w:val="4"/>
        </w:numPr>
      </w:pPr>
      <w:r w:rsidRPr="00C954C1">
        <w:rPr>
          <w:b/>
          <w:bCs/>
        </w:rPr>
        <w:t>Projektová dokumentace přípojky</w:t>
      </w:r>
      <w:r w:rsidRPr="00C954C1">
        <w:t> – vypracovaná autorizovaným inženýrem vodohospodářských staveb. Projekt musí obsahovat technické řešení napojení.</w:t>
      </w:r>
    </w:p>
    <w:p w14:paraId="3B4CB4A1" w14:textId="77777777" w:rsidR="00C954C1" w:rsidRPr="00C954C1" w:rsidRDefault="00C954C1" w:rsidP="00C954C1">
      <w:pPr>
        <w:numPr>
          <w:ilvl w:val="1"/>
          <w:numId w:val="5"/>
        </w:numPr>
      </w:pPr>
      <w:r w:rsidRPr="00C954C1">
        <w:rPr>
          <w:b/>
          <w:bCs/>
        </w:rPr>
        <w:t>Situace stavby</w:t>
      </w:r>
      <w:r w:rsidRPr="00C954C1">
        <w:t> (zákres do katastrální mapy).</w:t>
      </w:r>
    </w:p>
    <w:p w14:paraId="08BA5677" w14:textId="77777777" w:rsidR="00C954C1" w:rsidRPr="00C954C1" w:rsidRDefault="00C954C1" w:rsidP="00C954C1">
      <w:pPr>
        <w:numPr>
          <w:ilvl w:val="1"/>
          <w:numId w:val="6"/>
        </w:numPr>
      </w:pPr>
      <w:r w:rsidRPr="00C954C1">
        <w:rPr>
          <w:b/>
          <w:bCs/>
        </w:rPr>
        <w:t>Podélný profil</w:t>
      </w:r>
      <w:r w:rsidRPr="00C954C1">
        <w:t> vodovodní přípojky.</w:t>
      </w:r>
    </w:p>
    <w:p w14:paraId="6F93BBC4" w14:textId="77777777" w:rsidR="00C954C1" w:rsidRDefault="00C954C1" w:rsidP="00C954C1">
      <w:pPr>
        <w:numPr>
          <w:ilvl w:val="1"/>
          <w:numId w:val="7"/>
        </w:numPr>
      </w:pPr>
      <w:r w:rsidRPr="00C954C1">
        <w:rPr>
          <w:b/>
          <w:bCs/>
        </w:rPr>
        <w:t>Výkres vodoměrné šachty</w:t>
      </w:r>
      <w:r w:rsidRPr="00C954C1">
        <w:t> (pokud bude vodoměr umístěn v šachtě mimo dům). </w:t>
      </w:r>
    </w:p>
    <w:p w14:paraId="56110718" w14:textId="77777777" w:rsidR="00C954C1" w:rsidRPr="00C954C1" w:rsidRDefault="00C954C1" w:rsidP="00C954C1">
      <w:pPr>
        <w:ind w:left="1440"/>
      </w:pPr>
    </w:p>
    <w:p w14:paraId="7071CDF3" w14:textId="77777777" w:rsidR="00C954C1" w:rsidRPr="00C954C1" w:rsidRDefault="00C954C1" w:rsidP="00C954C1">
      <w:pPr>
        <w:rPr>
          <w:b/>
          <w:bCs/>
        </w:rPr>
      </w:pPr>
      <w:r w:rsidRPr="00C954C1">
        <w:rPr>
          <w:b/>
          <w:bCs/>
        </w:rPr>
        <w:t>3. Povolení a souhlasy</w:t>
      </w:r>
    </w:p>
    <w:p w14:paraId="58F6C788" w14:textId="77777777" w:rsidR="00C954C1" w:rsidRPr="00C954C1" w:rsidRDefault="00C954C1" w:rsidP="00C954C1">
      <w:pPr>
        <w:numPr>
          <w:ilvl w:val="1"/>
          <w:numId w:val="8"/>
        </w:numPr>
      </w:pPr>
      <w:r w:rsidRPr="00C954C1">
        <w:rPr>
          <w:b/>
          <w:bCs/>
        </w:rPr>
        <w:t>Územní souhlas</w:t>
      </w:r>
      <w:r w:rsidRPr="00C954C1">
        <w:t> nebo jiný doklad stavebního úřadu (podle nového stavebního zákona).</w:t>
      </w:r>
    </w:p>
    <w:p w14:paraId="0E5187BF" w14:textId="77777777" w:rsidR="00C954C1" w:rsidRPr="00C954C1" w:rsidRDefault="00C954C1" w:rsidP="00C954C1">
      <w:pPr>
        <w:numPr>
          <w:ilvl w:val="1"/>
          <w:numId w:val="9"/>
        </w:numPr>
      </w:pPr>
      <w:r w:rsidRPr="00C954C1">
        <w:rPr>
          <w:b/>
          <w:bCs/>
        </w:rPr>
        <w:t>Souhlas vlastníka dotčeného pozemku</w:t>
      </w:r>
      <w:r w:rsidRPr="00C954C1">
        <w:t> (pokud přípojka prochází přes cizí pozemky) – u přípojek do 25 metrů je nutné doložit souhlas, případně smlouvu o budoucí služebnosti.</w:t>
      </w:r>
    </w:p>
    <w:p w14:paraId="68D16DF8" w14:textId="2E980E3D" w:rsidR="00C954C1" w:rsidRDefault="00C954C1" w:rsidP="00C954C1">
      <w:pPr>
        <w:numPr>
          <w:ilvl w:val="1"/>
          <w:numId w:val="10"/>
        </w:numPr>
      </w:pPr>
      <w:r w:rsidRPr="00C954C1">
        <w:rPr>
          <w:b/>
          <w:bCs/>
        </w:rPr>
        <w:t>Stanovisko provozovatele (</w:t>
      </w:r>
      <w:r>
        <w:rPr>
          <w:b/>
          <w:bCs/>
        </w:rPr>
        <w:t>Netis a.s.</w:t>
      </w:r>
      <w:r w:rsidRPr="00C954C1">
        <w:rPr>
          <w:b/>
          <w:bCs/>
        </w:rPr>
        <w:t>)</w:t>
      </w:r>
      <w:r w:rsidRPr="00C954C1">
        <w:t> k projektové dokumentaci. </w:t>
      </w:r>
    </w:p>
    <w:p w14:paraId="7BE4FECB" w14:textId="77777777" w:rsidR="00C954C1" w:rsidRPr="00C954C1" w:rsidRDefault="00C954C1" w:rsidP="00C954C1">
      <w:pPr>
        <w:ind w:left="1440"/>
      </w:pPr>
    </w:p>
    <w:p w14:paraId="2A8956E3" w14:textId="77777777" w:rsidR="00C954C1" w:rsidRPr="00C954C1" w:rsidRDefault="00C954C1" w:rsidP="00C954C1">
      <w:pPr>
        <w:rPr>
          <w:b/>
          <w:bCs/>
        </w:rPr>
      </w:pPr>
      <w:r w:rsidRPr="00C954C1">
        <w:rPr>
          <w:b/>
          <w:bCs/>
        </w:rPr>
        <w:t>4. Dokumenty po realizaci</w:t>
      </w:r>
    </w:p>
    <w:p w14:paraId="71D71482" w14:textId="45AAB918" w:rsidR="00C954C1" w:rsidRPr="00C954C1" w:rsidRDefault="00C954C1" w:rsidP="00C954C1">
      <w:pPr>
        <w:numPr>
          <w:ilvl w:val="1"/>
          <w:numId w:val="11"/>
        </w:numPr>
      </w:pPr>
      <w:r w:rsidRPr="00C954C1">
        <w:rPr>
          <w:b/>
          <w:bCs/>
        </w:rPr>
        <w:t>Geodetické zaměření</w:t>
      </w:r>
      <w:r w:rsidRPr="00C954C1">
        <w:t xml:space="preserve"> vodovodní přípojky (v souřadnicovém systému JTSK a výškovém systému </w:t>
      </w:r>
      <w:proofErr w:type="spellStart"/>
      <w:r w:rsidRPr="00C954C1">
        <w:t>Bpv</w:t>
      </w:r>
      <w:proofErr w:type="spellEnd"/>
      <w:r w:rsidRPr="00C954C1">
        <w:t xml:space="preserve">) – předává se oddělení </w:t>
      </w:r>
      <w:r>
        <w:t>Netis a.s</w:t>
      </w:r>
      <w:r w:rsidRPr="00C954C1">
        <w:t>.</w:t>
      </w:r>
    </w:p>
    <w:p w14:paraId="633ABB75" w14:textId="77777777" w:rsidR="00C954C1" w:rsidRPr="00C954C1" w:rsidRDefault="00C954C1" w:rsidP="00C954C1">
      <w:pPr>
        <w:numPr>
          <w:ilvl w:val="1"/>
          <w:numId w:val="12"/>
        </w:numPr>
      </w:pPr>
      <w:r w:rsidRPr="00C954C1">
        <w:rPr>
          <w:b/>
          <w:bCs/>
        </w:rPr>
        <w:t>Zápis o tlakové zkoušce</w:t>
      </w:r>
      <w:r w:rsidRPr="00C954C1">
        <w:t> přípojky.</w:t>
      </w:r>
    </w:p>
    <w:p w14:paraId="5F3657A3" w14:textId="13CEDA8F" w:rsidR="00C954C1" w:rsidRPr="00C954C1" w:rsidRDefault="00C954C1" w:rsidP="00C954C1">
      <w:pPr>
        <w:numPr>
          <w:ilvl w:val="1"/>
          <w:numId w:val="13"/>
        </w:numPr>
      </w:pPr>
      <w:r w:rsidRPr="00C954C1">
        <w:rPr>
          <w:b/>
          <w:bCs/>
        </w:rPr>
        <w:t>Smlouva o dodávce vody</w:t>
      </w:r>
      <w:r w:rsidRPr="00C954C1">
        <w:t> – uzavírá se s</w:t>
      </w:r>
      <w:r w:rsidR="004D5542">
        <w:t> Netis a.s.</w:t>
      </w:r>
      <w:r w:rsidRPr="00C954C1">
        <w:t xml:space="preserve"> po splnění všech technických podmínek a před zahájením odběru. </w:t>
      </w:r>
    </w:p>
    <w:p w14:paraId="735F5BC6" w14:textId="77777777" w:rsidR="004D5542" w:rsidRDefault="004D5542" w:rsidP="00C954C1"/>
    <w:p w14:paraId="494B21C8" w14:textId="01A35E25" w:rsidR="00C954C1" w:rsidRPr="00C954C1" w:rsidRDefault="00C954C1" w:rsidP="00C954C1">
      <w:pPr>
        <w:rPr>
          <w:b/>
          <w:bCs/>
        </w:rPr>
      </w:pPr>
      <w:r w:rsidRPr="00C954C1">
        <w:rPr>
          <w:b/>
          <w:bCs/>
        </w:rPr>
        <w:t>Postup a důležitá upozornění:</w:t>
      </w:r>
    </w:p>
    <w:p w14:paraId="625BE359" w14:textId="77777777" w:rsidR="00C954C1" w:rsidRPr="00C954C1" w:rsidRDefault="00C954C1" w:rsidP="00C954C1">
      <w:pPr>
        <w:numPr>
          <w:ilvl w:val="1"/>
          <w:numId w:val="14"/>
        </w:numPr>
      </w:pPr>
      <w:r w:rsidRPr="00C954C1">
        <w:t>Před zasypáním výkopu je nutné provést tlakovou zkoušku a zaměření přípojky.</w:t>
      </w:r>
    </w:p>
    <w:p w14:paraId="7A2DCA89" w14:textId="346442DB" w:rsidR="00C954C1" w:rsidRPr="00C954C1" w:rsidRDefault="00C954C1" w:rsidP="00C954C1">
      <w:pPr>
        <w:numPr>
          <w:ilvl w:val="1"/>
          <w:numId w:val="15"/>
        </w:numPr>
      </w:pPr>
      <w:r w:rsidRPr="00C954C1">
        <w:t>Napojení přípojky na vodovodní řad provádí nebo kontroluje provozovatel (</w:t>
      </w:r>
      <w:r w:rsidR="004D5542">
        <w:t>Netis a.s.</w:t>
      </w:r>
      <w:r w:rsidRPr="00C954C1">
        <w:t>).</w:t>
      </w:r>
    </w:p>
    <w:p w14:paraId="49BFD79D" w14:textId="12C3C755" w:rsidR="00C954C1" w:rsidRPr="00C954C1" w:rsidRDefault="00C954C1" w:rsidP="00C954C1">
      <w:pPr>
        <w:numPr>
          <w:ilvl w:val="1"/>
          <w:numId w:val="16"/>
        </w:numPr>
      </w:pPr>
      <w:r w:rsidRPr="00C954C1">
        <w:t xml:space="preserve">Vodoměr je majetkem </w:t>
      </w:r>
      <w:r w:rsidR="004D5542">
        <w:t>Netis a.s.</w:t>
      </w:r>
      <w:r w:rsidRPr="00C954C1">
        <w:t xml:space="preserve"> a osazuje ho </w:t>
      </w:r>
      <w:r w:rsidR="004D5542">
        <w:t>pověřenec firmy</w:t>
      </w:r>
      <w:r w:rsidRPr="00C954C1">
        <w:t>.</w:t>
      </w:r>
    </w:p>
    <w:p w14:paraId="5FBF86F6" w14:textId="77777777" w:rsidR="00C954C1" w:rsidRPr="00C954C1" w:rsidRDefault="00C954C1" w:rsidP="00C954C1"/>
    <w:p w14:paraId="17603DF6" w14:textId="77777777" w:rsidR="00DE05D8" w:rsidRDefault="00DE05D8"/>
    <w:sectPr w:rsidR="00DE05D8" w:rsidSect="001B7E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C603F"/>
    <w:multiLevelType w:val="multilevel"/>
    <w:tmpl w:val="5D54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70801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 w16cid:durableId="104348126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69377394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02671354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11733214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8542958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70952598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22688593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45471409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08017440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82427508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20444558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41262913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58943093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991415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236363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C1"/>
    <w:rsid w:val="00102143"/>
    <w:rsid w:val="001B7E6A"/>
    <w:rsid w:val="00387D69"/>
    <w:rsid w:val="004D5542"/>
    <w:rsid w:val="00693750"/>
    <w:rsid w:val="008C4EDB"/>
    <w:rsid w:val="00C954C1"/>
    <w:rsid w:val="00DE05D8"/>
    <w:rsid w:val="00FA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7B39E8"/>
  <w15:chartTrackingRefBased/>
  <w15:docId w15:val="{9C7EFF75-59AB-F241-86F6-4FFD435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5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5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5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54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54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54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54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5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5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5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54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54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54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54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54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54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5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54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5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54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54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54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54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54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54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9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Göbel</dc:creator>
  <cp:keywords/>
  <dc:description/>
  <cp:lastModifiedBy>Tomasz Göbel</cp:lastModifiedBy>
  <cp:revision>1</cp:revision>
  <dcterms:created xsi:type="dcterms:W3CDTF">2026-04-09T07:00:00Z</dcterms:created>
  <dcterms:modified xsi:type="dcterms:W3CDTF">2026-04-09T07:40:00Z</dcterms:modified>
</cp:coreProperties>
</file>